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4B" w:rsidRPr="00CB1D90" w:rsidRDefault="009F4F7F" w:rsidP="00A95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D90">
        <w:rPr>
          <w:rFonts w:ascii="Times New Roman" w:hAnsi="Times New Roman" w:cs="Times New Roman"/>
          <w:b/>
          <w:sz w:val="24"/>
          <w:szCs w:val="24"/>
        </w:rPr>
        <w:t>Оценка доходности крупнейших мировых брендов</w:t>
      </w:r>
    </w:p>
    <w:p w:rsidR="009F4F7F" w:rsidRPr="00CB1D90" w:rsidRDefault="009F4F7F" w:rsidP="00A959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D90">
        <w:rPr>
          <w:rFonts w:ascii="Times New Roman" w:hAnsi="Times New Roman" w:cs="Times New Roman"/>
          <w:b/>
          <w:i/>
          <w:sz w:val="24"/>
          <w:szCs w:val="24"/>
        </w:rPr>
        <w:t>Павлов Сергей Владимирович</w:t>
      </w:r>
    </w:p>
    <w:p w:rsidR="009F4F7F" w:rsidRPr="00CB1D90" w:rsidRDefault="009F4F7F" w:rsidP="00A959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1D90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9F4F7F" w:rsidRPr="00CB1D90" w:rsidRDefault="009F4F7F" w:rsidP="00A959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1D90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</w:t>
      </w:r>
    </w:p>
    <w:p w:rsidR="009F4F7F" w:rsidRPr="00CB1D90" w:rsidRDefault="009F4F7F" w:rsidP="00A959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1D90">
        <w:rPr>
          <w:rFonts w:ascii="Times New Roman" w:hAnsi="Times New Roman" w:cs="Times New Roman"/>
          <w:i/>
          <w:sz w:val="24"/>
          <w:szCs w:val="24"/>
        </w:rPr>
        <w:t>Экономический факультет, Москва, Россия</w:t>
      </w:r>
    </w:p>
    <w:p w:rsidR="009F4F7F" w:rsidRPr="00CB1D90" w:rsidRDefault="009F4F7F" w:rsidP="00A959C7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CB1D9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B1D90">
        <w:rPr>
          <w:rFonts w:ascii="Times New Roman" w:hAnsi="Times New Roman" w:cs="Times New Roman"/>
          <w:i/>
          <w:sz w:val="24"/>
          <w:szCs w:val="24"/>
        </w:rPr>
        <w:t>-</w:t>
      </w:r>
      <w:r w:rsidRPr="00CB1D9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B1D9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Pr="00CB1D9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sergeypavlov</w:t>
        </w:r>
        <w:r w:rsidRPr="00CB1D90">
          <w:rPr>
            <w:rStyle w:val="a4"/>
            <w:rFonts w:ascii="Times New Roman" w:hAnsi="Times New Roman" w:cs="Times New Roman"/>
            <w:i/>
            <w:sz w:val="24"/>
            <w:szCs w:val="24"/>
          </w:rPr>
          <w:t>444@</w:t>
        </w:r>
        <w:r w:rsidRPr="00CB1D9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CB1D90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CB1D90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BF3239" w:rsidRPr="00CB1D90" w:rsidRDefault="00BF3239" w:rsidP="00A959C7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BF3239" w:rsidRPr="00CB1D90" w:rsidRDefault="00BF3239" w:rsidP="00827AB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настоящее время бренд – неотъемлемая часть </w:t>
      </w:r>
      <w:r w:rsidR="00155996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существования 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значительного количества</w:t>
      </w:r>
      <w:r w:rsidR="000E1521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компаний.</w:t>
      </w:r>
      <w:r w:rsidR="00155996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Бренд – это нематериальный актив, который оказывает прямое влияние на 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рентабельность предприятия</w:t>
      </w:r>
      <w:r w:rsidR="00155996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130B2" w:rsidRPr="00CB1D90" w:rsidRDefault="00155996" w:rsidP="0015599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F52122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предлагаемой </w:t>
      </w:r>
      <w:r w:rsidR="00F52122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работе 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выполнена </w:t>
      </w:r>
      <w:r w:rsidR="00F52122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67A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расширенн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="00967A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оценк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967A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роста</w:t>
      </w:r>
      <w:r w:rsidR="00F52122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бренд</w:t>
      </w:r>
      <w:r w:rsidR="00D130B2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ов</w:t>
      </w:r>
      <w:r w:rsidR="00F52122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домашнем рынке </w:t>
      </w:r>
      <w:r w:rsidR="00D130B2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течение 2012 года </w:t>
      </w:r>
      <w:r w:rsidR="00F52122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через анализ котировок и доходностей таких финансовых инструментов как обычные акции и депозитарные</w:t>
      </w:r>
      <w:r w:rsidR="00E50550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расписки. </w:t>
      </w:r>
    </w:p>
    <w:p w:rsidR="00D130B2" w:rsidRPr="00CB1D90" w:rsidRDefault="00D130B2" w:rsidP="0015599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список анализируемых брендов вошли </w:t>
      </w:r>
      <w:r w:rsidR="006536C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28 всемирно известных 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бренд</w:t>
      </w:r>
      <w:r w:rsidR="006536C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ов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из 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рейтинга</w:t>
      </w:r>
      <w:r w:rsidR="000E1521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B1D90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Forbes</w:t>
      </w:r>
      <w:r w:rsidR="00CB1D90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The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World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’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Most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Valuable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Brands</w:t>
      </w: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CB1D90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выпущенно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го</w:t>
      </w:r>
      <w:r w:rsidR="00CB1D90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2013 году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E1521" w:rsidRPr="00827A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[</w:t>
      </w:r>
      <w:r w:rsidR="000E15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E1521" w:rsidRPr="00827A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]</w:t>
      </w:r>
      <w:r w:rsidR="00CB1D90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67A50" w:rsidRPr="00967A50" w:rsidRDefault="00D130B2" w:rsidP="00967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Рассматриваемый подход </w:t>
      </w:r>
      <w:r w:rsidR="00E50550" w:rsidRPr="00CB1D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основан на </w:t>
      </w:r>
      <w:r w:rsidR="00967A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предпосылке о том, что доходность обычных акций компании, доходность депозитарных расписок и доходность бренда связаны следующей зависимостью:</w:t>
      </w:r>
      <w:r w:rsidR="00827ABA" w:rsidRPr="00827A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[1]</w:t>
      </w:r>
      <w:r w:rsidR="00967A50" w:rsidRPr="00967A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[3]</w:t>
      </w:r>
      <w:bookmarkStart w:id="0" w:name="_GoBack"/>
      <w:bookmarkEnd w:id="0"/>
    </w:p>
    <w:p w:rsidR="00967A50" w:rsidRDefault="00967A50" w:rsidP="00967A5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67A50" w:rsidRPr="00967A50" w:rsidRDefault="00E703D8" w:rsidP="00967A50">
      <w:pPr>
        <w:pStyle w:val="a3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=w*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1-w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</m:oMath>
      </m:oMathPara>
    </w:p>
    <w:p w:rsidR="00967A50" w:rsidRDefault="00967A50" w:rsidP="00967A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A50" w:rsidRPr="00967A50" w:rsidRDefault="00967A50" w:rsidP="0096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50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486DB2" w:rsidRPr="00967A50" w:rsidRDefault="00E703D8" w:rsidP="00967A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="00967A50">
        <w:rPr>
          <w:rFonts w:ascii="Times New Roman" w:eastAsiaTheme="minorEastAsia" w:hAnsi="Times New Roman" w:cs="Times New Roman"/>
          <w:sz w:val="24"/>
          <w:szCs w:val="24"/>
        </w:rPr>
        <w:t xml:space="preserve"> – доходность обычной акции компании на домашнем рынке</w:t>
      </w:r>
    </w:p>
    <w:p w:rsidR="00967A50" w:rsidRPr="00967A50" w:rsidRDefault="00E703D8" w:rsidP="00967A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="00967A50">
        <w:rPr>
          <w:rFonts w:ascii="Times New Roman" w:eastAsiaTheme="minorEastAsia" w:hAnsi="Times New Roman" w:cs="Times New Roman"/>
          <w:sz w:val="24"/>
          <w:szCs w:val="24"/>
        </w:rPr>
        <w:t xml:space="preserve"> – доходность депозитарных расписок на зарубежных рынках</w:t>
      </w:r>
    </w:p>
    <w:p w:rsidR="00967A50" w:rsidRPr="00967A50" w:rsidRDefault="00E703D8" w:rsidP="00967A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967A50">
        <w:rPr>
          <w:rFonts w:ascii="Times New Roman" w:eastAsiaTheme="minorEastAsia" w:hAnsi="Times New Roman" w:cs="Times New Roman"/>
          <w:sz w:val="24"/>
          <w:szCs w:val="24"/>
        </w:rPr>
        <w:t xml:space="preserve"> – доходность бренда</w:t>
      </w:r>
    </w:p>
    <w:p w:rsidR="00967A50" w:rsidRPr="00967A50" w:rsidRDefault="00967A50" w:rsidP="00967A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весовая величина</w:t>
      </w:r>
    </w:p>
    <w:p w:rsidR="00967A50" w:rsidRDefault="00967A50" w:rsidP="00967A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7ABA" w:rsidRDefault="00967A50" w:rsidP="00827A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весовой величины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принимает</w:t>
      </w:r>
      <w:r w:rsidR="00827ABA">
        <w:rPr>
          <w:rFonts w:ascii="Times New Roman" w:eastAsiaTheme="minorEastAsia" w:hAnsi="Times New Roman" w:cs="Times New Roman"/>
          <w:sz w:val="24"/>
          <w:szCs w:val="24"/>
        </w:rPr>
        <w:t>ся коэффициент корреляции между доходностью обычных акций и депозитарных расписок. Это значит, что доходность бренда может быть вычислена следующим образом:</w:t>
      </w:r>
    </w:p>
    <w:p w:rsidR="00827ABA" w:rsidRDefault="00827ABA" w:rsidP="00827A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7ABA" w:rsidRPr="00827ABA" w:rsidRDefault="00E703D8" w:rsidP="00827A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1-corr(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corr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1-corr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sub>
          </m:sSub>
        </m:oMath>
      </m:oMathPara>
    </w:p>
    <w:p w:rsidR="00486DB2" w:rsidRDefault="00486DB2" w:rsidP="0048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ABA" w:rsidRDefault="00827ABA" w:rsidP="00F5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расчёты показывают, что полученные таким способ значения доходности бренда за 2012 год не соответствуют изменениям в стоимости бренда по оценке </w:t>
      </w:r>
      <w:r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827ABA">
        <w:rPr>
          <w:rFonts w:ascii="Times New Roman" w:hAnsi="Times New Roman" w:cs="Times New Roman"/>
          <w:sz w:val="24"/>
          <w:szCs w:val="24"/>
        </w:rPr>
        <w:t>.</w:t>
      </w:r>
      <w:r w:rsidR="00F56132" w:rsidRPr="00F56132">
        <w:rPr>
          <w:rFonts w:ascii="Times New Roman" w:hAnsi="Times New Roman" w:cs="Times New Roman"/>
          <w:sz w:val="24"/>
          <w:szCs w:val="24"/>
        </w:rPr>
        <w:t xml:space="preserve"> </w:t>
      </w:r>
      <w:r w:rsidR="00F56132">
        <w:rPr>
          <w:rFonts w:ascii="Times New Roman" w:hAnsi="Times New Roman" w:cs="Times New Roman"/>
          <w:sz w:val="24"/>
          <w:szCs w:val="24"/>
        </w:rPr>
        <w:t>Поэтому</w:t>
      </w:r>
      <w:r w:rsidR="00E703D8">
        <w:rPr>
          <w:rFonts w:ascii="Times New Roman" w:hAnsi="Times New Roman" w:cs="Times New Roman"/>
          <w:sz w:val="24"/>
          <w:szCs w:val="24"/>
        </w:rPr>
        <w:t xml:space="preserve"> в</w:t>
      </w:r>
      <w:r w:rsidR="00F5613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E1521">
        <w:rPr>
          <w:rFonts w:ascii="Times New Roman" w:hAnsi="Times New Roman" w:cs="Times New Roman"/>
          <w:sz w:val="24"/>
          <w:szCs w:val="24"/>
        </w:rPr>
        <w:t>е</w:t>
      </w:r>
      <w:r w:rsidR="00F56132">
        <w:rPr>
          <w:rFonts w:ascii="Times New Roman" w:hAnsi="Times New Roman" w:cs="Times New Roman"/>
          <w:sz w:val="24"/>
          <w:szCs w:val="24"/>
        </w:rPr>
        <w:t xml:space="preserve"> </w:t>
      </w:r>
      <w:r w:rsidR="000E1521">
        <w:rPr>
          <w:rFonts w:ascii="Times New Roman" w:hAnsi="Times New Roman" w:cs="Times New Roman"/>
          <w:sz w:val="24"/>
          <w:szCs w:val="24"/>
        </w:rPr>
        <w:t xml:space="preserve">подняты и </w:t>
      </w:r>
      <w:r w:rsidR="00F56132">
        <w:rPr>
          <w:rFonts w:ascii="Times New Roman" w:hAnsi="Times New Roman" w:cs="Times New Roman"/>
          <w:sz w:val="24"/>
          <w:szCs w:val="24"/>
        </w:rPr>
        <w:t>даны ответы на следующие вопросы:</w:t>
      </w:r>
    </w:p>
    <w:p w:rsidR="00F56132" w:rsidRDefault="00F56132" w:rsidP="00F5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Если расчёты </w:t>
      </w:r>
      <w:r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F56132">
        <w:rPr>
          <w:rFonts w:ascii="Times New Roman" w:hAnsi="Times New Roman" w:cs="Times New Roman"/>
          <w:sz w:val="24"/>
          <w:szCs w:val="24"/>
        </w:rPr>
        <w:t xml:space="preserve"> </w:t>
      </w:r>
      <w:r w:rsidR="000E1521">
        <w:rPr>
          <w:rFonts w:ascii="Times New Roman" w:hAnsi="Times New Roman" w:cs="Times New Roman"/>
          <w:sz w:val="24"/>
          <w:szCs w:val="24"/>
        </w:rPr>
        <w:t>принять за</w:t>
      </w:r>
      <w:r>
        <w:rPr>
          <w:rFonts w:ascii="Times New Roman" w:hAnsi="Times New Roman" w:cs="Times New Roman"/>
          <w:sz w:val="24"/>
          <w:szCs w:val="24"/>
        </w:rPr>
        <w:t xml:space="preserve"> эталон, то есть ли какая-нибудь значимая связь (например, регрессионная) между расчётами </w:t>
      </w:r>
      <w:r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F56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расчётами по вышеприведённой методике?</w:t>
      </w:r>
    </w:p>
    <w:p w:rsidR="00F56132" w:rsidRPr="00F56132" w:rsidRDefault="00F56132" w:rsidP="00F5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Можно ли как-то скорректировать описанную методику для того, чтобы получить расчётные значения</w:t>
      </w:r>
      <w:r w:rsidR="000E1521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0E1521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более близки к расчётам по методу </w:t>
      </w:r>
      <w:r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F56132">
        <w:rPr>
          <w:rFonts w:ascii="Times New Roman" w:hAnsi="Times New Roman" w:cs="Times New Roman"/>
          <w:sz w:val="24"/>
          <w:szCs w:val="24"/>
        </w:rPr>
        <w:t>?</w:t>
      </w:r>
    </w:p>
    <w:p w:rsidR="00F56132" w:rsidRDefault="00F56132" w:rsidP="00F5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1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И, наконец, если расчёты </w:t>
      </w:r>
      <w:r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F56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нельзя считать эталоном, то чем обусловлены результаты, полученные по описанной методике? Можно предположить, что они в первую очередь отражают специфику положения бренда именно на домашнем рынке, так как в расчётах используются котировки обычных акций на бирже в родной стране бренда. Это имеет смысл тем более с учётом того, что расчёты </w:t>
      </w:r>
      <w:r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F56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привязаны к какой-то одной стране и отражают ситуацию в мировом масштабе.</w:t>
      </w:r>
    </w:p>
    <w:p w:rsidR="00E703D8" w:rsidRDefault="00E703D8" w:rsidP="00F5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ABA" w:rsidRPr="00F56132" w:rsidRDefault="00827ABA" w:rsidP="0048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F29" w:rsidRPr="00F56132" w:rsidRDefault="007C6F29" w:rsidP="007C6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1D90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7C6F29" w:rsidRPr="00F56132" w:rsidRDefault="007C6F29" w:rsidP="007C6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6F29" w:rsidRPr="00817292" w:rsidRDefault="007C6F29" w:rsidP="007C6F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292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817292">
        <w:rPr>
          <w:rFonts w:ascii="Times New Roman" w:hAnsi="Times New Roman" w:cs="Times New Roman"/>
          <w:sz w:val="24"/>
          <w:szCs w:val="24"/>
          <w:lang w:val="en-US"/>
        </w:rPr>
        <w:t>Yandiev</w:t>
      </w:r>
      <w:proofErr w:type="spellEnd"/>
      <w:r w:rsidRPr="00817292">
        <w:rPr>
          <w:rFonts w:ascii="Times New Roman" w:hAnsi="Times New Roman" w:cs="Times New Roman"/>
          <w:sz w:val="24"/>
          <w:szCs w:val="24"/>
          <w:lang w:val="en-US"/>
        </w:rPr>
        <w:t>,  «The  Company’s  Brand  Evaluation  on  the  Base  of  the  Financial  Markets Instruments», Finance, No. 7, 2007.</w:t>
      </w:r>
    </w:p>
    <w:p w:rsidR="007C6F29" w:rsidRPr="00817292" w:rsidRDefault="00CB1D90" w:rsidP="007C6F2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spellStart"/>
      <w:r w:rsidRPr="00817292">
        <w:rPr>
          <w:rFonts w:ascii="Times New Roman" w:hAnsi="Times New Roman" w:cs="Times New Roman"/>
          <w:sz w:val="24"/>
          <w:szCs w:val="24"/>
          <w:lang w:val="en-US"/>
        </w:rPr>
        <w:t>Badenhausen</w:t>
      </w:r>
      <w:proofErr w:type="spellEnd"/>
      <w:r w:rsidRPr="00817292">
        <w:rPr>
          <w:rStyle w:val="desc"/>
          <w:rFonts w:ascii="Times New Roman" w:hAnsi="Times New Roman" w:cs="Times New Roman"/>
          <w:sz w:val="24"/>
          <w:szCs w:val="24"/>
          <w:lang w:val="en-US"/>
        </w:rPr>
        <w:t>,</w:t>
      </w:r>
      <w:r w:rsidRPr="008172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729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The World’s Most Valuable Brands: Behind </w:t>
      </w:r>
      <w:proofErr w:type="gramStart"/>
      <w:r w:rsidRPr="0081729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The</w:t>
      </w:r>
      <w:proofErr w:type="gramEnd"/>
      <w:r w:rsidRPr="0081729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Numbers [forbes.com] // - 2013.</w:t>
      </w:r>
    </w:p>
    <w:p w:rsidR="00817292" w:rsidRPr="00817292" w:rsidRDefault="00817292" w:rsidP="007C6F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7292">
        <w:rPr>
          <w:rFonts w:ascii="Times New Roman" w:hAnsi="Times New Roman" w:cs="Times New Roman"/>
          <w:sz w:val="24"/>
          <w:szCs w:val="24"/>
          <w:lang w:val="en-US"/>
        </w:rPr>
        <w:t>Mishin</w:t>
      </w:r>
      <w:proofErr w:type="spellEnd"/>
      <w:r w:rsidRPr="00817292">
        <w:rPr>
          <w:rFonts w:ascii="Times New Roman" w:hAnsi="Times New Roman" w:cs="Times New Roman"/>
          <w:sz w:val="24"/>
          <w:szCs w:val="24"/>
          <w:lang w:val="en-US"/>
        </w:rPr>
        <w:t>, Maxim S., Yield of Brand [ssrn.com] // - June 9, 2011.</w:t>
      </w:r>
    </w:p>
    <w:sectPr w:rsidR="00817292" w:rsidRPr="00817292" w:rsidSect="009F4F7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D08"/>
    <w:multiLevelType w:val="hybridMultilevel"/>
    <w:tmpl w:val="F51CD060"/>
    <w:lvl w:ilvl="0" w:tplc="A38238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57BA9"/>
    <w:multiLevelType w:val="hybridMultilevel"/>
    <w:tmpl w:val="3DD2F080"/>
    <w:lvl w:ilvl="0" w:tplc="A3823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BA4A85"/>
    <w:multiLevelType w:val="hybridMultilevel"/>
    <w:tmpl w:val="8EFA6F26"/>
    <w:lvl w:ilvl="0" w:tplc="972C1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C12E9"/>
    <w:multiLevelType w:val="hybridMultilevel"/>
    <w:tmpl w:val="0EAAD1D8"/>
    <w:lvl w:ilvl="0" w:tplc="84345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880EFB"/>
    <w:multiLevelType w:val="hybridMultilevel"/>
    <w:tmpl w:val="CEA62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7F"/>
    <w:rsid w:val="000E1521"/>
    <w:rsid w:val="001016E5"/>
    <w:rsid w:val="00132C86"/>
    <w:rsid w:val="00155996"/>
    <w:rsid w:val="0031494B"/>
    <w:rsid w:val="00486DB2"/>
    <w:rsid w:val="006536CB"/>
    <w:rsid w:val="007C6F29"/>
    <w:rsid w:val="00817292"/>
    <w:rsid w:val="00827ABA"/>
    <w:rsid w:val="008507F7"/>
    <w:rsid w:val="008674EA"/>
    <w:rsid w:val="00967A50"/>
    <w:rsid w:val="009F4F7F"/>
    <w:rsid w:val="00A959C7"/>
    <w:rsid w:val="00BF3239"/>
    <w:rsid w:val="00CB1D90"/>
    <w:rsid w:val="00CE6D43"/>
    <w:rsid w:val="00D130B2"/>
    <w:rsid w:val="00E50550"/>
    <w:rsid w:val="00E703D8"/>
    <w:rsid w:val="00F52122"/>
    <w:rsid w:val="00F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4F7F"/>
    <w:rPr>
      <w:color w:val="0000FF" w:themeColor="hyperlink"/>
      <w:u w:val="single"/>
    </w:rPr>
  </w:style>
  <w:style w:type="character" w:customStyle="1" w:styleId="desc">
    <w:name w:val="desc"/>
    <w:basedOn w:val="a0"/>
    <w:rsid w:val="00CB1D90"/>
  </w:style>
  <w:style w:type="character" w:styleId="a5">
    <w:name w:val="Placeholder Text"/>
    <w:basedOn w:val="a0"/>
    <w:uiPriority w:val="99"/>
    <w:semiHidden/>
    <w:rsid w:val="00967A5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4F7F"/>
    <w:rPr>
      <w:color w:val="0000FF" w:themeColor="hyperlink"/>
      <w:u w:val="single"/>
    </w:rPr>
  </w:style>
  <w:style w:type="character" w:customStyle="1" w:styleId="desc">
    <w:name w:val="desc"/>
    <w:basedOn w:val="a0"/>
    <w:rsid w:val="00CB1D90"/>
  </w:style>
  <w:style w:type="character" w:styleId="a5">
    <w:name w:val="Placeholder Text"/>
    <w:basedOn w:val="a0"/>
    <w:uiPriority w:val="99"/>
    <w:semiHidden/>
    <w:rsid w:val="00967A5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geypavlov44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BAA5-BA67-4603-9D23-44AE284C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DramatikMan</dc:creator>
  <cp:lastModifiedBy>DramatikMan</cp:lastModifiedBy>
  <cp:revision>2</cp:revision>
  <dcterms:created xsi:type="dcterms:W3CDTF">2014-02-24T10:33:00Z</dcterms:created>
  <dcterms:modified xsi:type="dcterms:W3CDTF">2014-02-24T10:33:00Z</dcterms:modified>
</cp:coreProperties>
</file>